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C07F8" w14:textId="3F2F1A86" w:rsidR="005F0FEF" w:rsidRDefault="009B17FA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="DengXian"/>
          <w:b/>
          <w:noProof/>
          <w:sz w:val="24"/>
          <w:lang w:eastAsia="en-US"/>
        </w:rPr>
        <w:t>3GPP TSG-RAN WG2 Meeting #</w:t>
      </w:r>
      <w:r w:rsidR="00404EB6">
        <w:rPr>
          <w:rFonts w:eastAsia="DengXian"/>
          <w:b/>
          <w:noProof/>
          <w:sz w:val="24"/>
          <w:lang w:eastAsia="en-US"/>
        </w:rPr>
        <w:t>12</w:t>
      </w:r>
      <w:r w:rsidR="00D73828">
        <w:rPr>
          <w:rFonts w:eastAsia="DengXian"/>
          <w:b/>
          <w:noProof/>
          <w:sz w:val="24"/>
          <w:lang w:eastAsia="en-US"/>
        </w:rPr>
        <w:t>5</w:t>
      </w:r>
      <w:r w:rsidR="00214202">
        <w:rPr>
          <w:rFonts w:eastAsia="DengXian"/>
          <w:b/>
          <w:noProof/>
          <w:sz w:val="24"/>
          <w:lang w:eastAsia="en-US"/>
        </w:rPr>
        <w:t xml:space="preserve">           </w:t>
      </w:r>
      <w:r w:rsidR="00404EB6">
        <w:rPr>
          <w:rFonts w:eastAsia="DengXian"/>
          <w:b/>
          <w:noProof/>
          <w:sz w:val="24"/>
          <w:lang w:eastAsia="en-US"/>
        </w:rPr>
        <w:t xml:space="preserve"> </w:t>
      </w:r>
      <w:r w:rsidR="00046191">
        <w:rPr>
          <w:rFonts w:eastAsia="DengXian"/>
          <w:b/>
          <w:noProof/>
          <w:sz w:val="24"/>
          <w:lang w:eastAsia="en-US"/>
        </w:rPr>
        <w:t xml:space="preserve">                     </w:t>
      </w:r>
      <w:r w:rsidR="000733F1">
        <w:rPr>
          <w:rFonts w:eastAsia="DengXian"/>
          <w:b/>
          <w:noProof/>
          <w:sz w:val="24"/>
          <w:lang w:eastAsia="en-US"/>
        </w:rPr>
        <w:t>R2-</w:t>
      </w:r>
      <w:r w:rsidR="004D637F" w:rsidRPr="004D637F">
        <w:rPr>
          <w:rFonts w:eastAsia="DengXian"/>
          <w:b/>
          <w:noProof/>
          <w:sz w:val="24"/>
          <w:lang w:eastAsia="en-US"/>
        </w:rPr>
        <w:t>-2400983</w:t>
      </w:r>
      <w:r w:rsidR="00BA0E40" w:rsidRPr="00BA0E40">
        <w:t xml:space="preserve"> </w:t>
      </w:r>
    </w:p>
    <w:p w14:paraId="2FCA7E13" w14:textId="4D1CFAFA" w:rsidR="005F0FEF" w:rsidRDefault="00493FC8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  <w:r>
        <w:rPr>
          <w:b/>
          <w:noProof/>
          <w:sz w:val="24"/>
          <w:szCs w:val="24"/>
        </w:rPr>
        <w:t>Athens</w:t>
      </w:r>
      <w:r w:rsidR="00014ADD" w:rsidRPr="00014ADD">
        <w:rPr>
          <w:b/>
          <w:noProof/>
          <w:sz w:val="24"/>
          <w:szCs w:val="24"/>
        </w:rPr>
        <w:t>,</w:t>
      </w:r>
      <w:r w:rsidR="00214202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Greece</w:t>
      </w:r>
      <w:r w:rsidR="00214202">
        <w:rPr>
          <w:b/>
          <w:noProof/>
          <w:sz w:val="24"/>
          <w:szCs w:val="24"/>
        </w:rPr>
        <w:t>,</w:t>
      </w:r>
      <w:r w:rsidR="00014ADD" w:rsidRPr="00014ADD">
        <w:rPr>
          <w:b/>
          <w:noProof/>
          <w:sz w:val="24"/>
          <w:szCs w:val="24"/>
        </w:rPr>
        <w:t xml:space="preserve"> </w:t>
      </w:r>
      <w:r w:rsidR="004D637F">
        <w:rPr>
          <w:b/>
          <w:noProof/>
          <w:sz w:val="24"/>
          <w:szCs w:val="24"/>
        </w:rPr>
        <w:t>26</w:t>
      </w:r>
      <w:r w:rsidR="00BD5F5D">
        <w:rPr>
          <w:b/>
          <w:noProof/>
          <w:sz w:val="24"/>
          <w:szCs w:val="24"/>
        </w:rPr>
        <w:t>th</w:t>
      </w:r>
      <w:r w:rsidR="00046191">
        <w:rPr>
          <w:b/>
          <w:noProof/>
          <w:sz w:val="24"/>
          <w:szCs w:val="24"/>
        </w:rPr>
        <w:t xml:space="preserve"> </w:t>
      </w:r>
      <w:r w:rsidR="004D637F">
        <w:rPr>
          <w:b/>
          <w:noProof/>
          <w:sz w:val="24"/>
          <w:szCs w:val="24"/>
        </w:rPr>
        <w:t xml:space="preserve">Feb. </w:t>
      </w:r>
      <w:r w:rsidR="009A0A22">
        <w:rPr>
          <w:b/>
          <w:noProof/>
          <w:sz w:val="24"/>
          <w:szCs w:val="24"/>
        </w:rPr>
        <w:t>–</w:t>
      </w:r>
      <w:r w:rsidR="00046191">
        <w:rPr>
          <w:b/>
          <w:noProof/>
          <w:sz w:val="24"/>
          <w:szCs w:val="24"/>
        </w:rPr>
        <w:t xml:space="preserve"> </w:t>
      </w:r>
      <w:r w:rsidR="004D637F">
        <w:rPr>
          <w:b/>
          <w:noProof/>
          <w:sz w:val="24"/>
          <w:szCs w:val="24"/>
        </w:rPr>
        <w:t>1st</w:t>
      </w:r>
      <w:r w:rsidR="009A0A22">
        <w:rPr>
          <w:rFonts w:eastAsia="DengXian"/>
          <w:b/>
          <w:noProof/>
          <w:sz w:val="24"/>
          <w:lang w:eastAsia="en-US"/>
        </w:rPr>
        <w:t xml:space="preserve"> </w:t>
      </w:r>
      <w:r w:rsidR="004D637F">
        <w:rPr>
          <w:b/>
          <w:noProof/>
          <w:sz w:val="24"/>
          <w:szCs w:val="24"/>
        </w:rPr>
        <w:t>Mar.</w:t>
      </w:r>
      <w:r w:rsidR="009A0A22">
        <w:rPr>
          <w:rFonts w:eastAsia="DengXian"/>
          <w:b/>
          <w:noProof/>
          <w:sz w:val="24"/>
          <w:lang w:eastAsia="en-US"/>
        </w:rPr>
        <w:t>, 202</w:t>
      </w:r>
      <w:r w:rsidR="004D637F">
        <w:rPr>
          <w:rFonts w:eastAsia="DengXian"/>
          <w:b/>
          <w:noProof/>
          <w:sz w:val="24"/>
          <w:lang w:eastAsia="en-US"/>
        </w:rPr>
        <w:t>4</w:t>
      </w:r>
      <w:r w:rsidR="000733F1"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  <w:t xml:space="preserve"> </w:t>
      </w:r>
    </w:p>
    <w:p w14:paraId="06537599" w14:textId="77777777" w:rsidR="005F0FEF" w:rsidRDefault="005F0FEF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14:paraId="4AD32820" w14:textId="2B28BC88" w:rsidR="005F0FEF" w:rsidRDefault="000733F1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9467E0">
        <w:rPr>
          <w:rFonts w:ascii="Times New Roman" w:hAnsi="Times New Roman"/>
          <w:noProof/>
          <w:sz w:val="28"/>
          <w:szCs w:val="28"/>
          <w:lang w:val="en-US" w:eastAsia="ko-KR"/>
        </w:rPr>
        <w:t>7.5.3.2</w:t>
      </w:r>
      <w:r w:rsidR="00280A68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NR_XR_enh)</w:t>
      </w:r>
    </w:p>
    <w:p w14:paraId="21B740A6" w14:textId="77777777" w:rsidR="005F0FEF" w:rsidRDefault="000733F1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E37DECC" w14:textId="114BE872" w:rsidR="005F0FEF" w:rsidRDefault="000733F1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4D637F">
        <w:rPr>
          <w:rFonts w:ascii="Times New Roman" w:hAnsi="Times New Roman"/>
          <w:noProof/>
          <w:sz w:val="28"/>
          <w:szCs w:val="28"/>
          <w:lang w:val="en-US" w:eastAsia="ko-KR"/>
        </w:rPr>
        <w:t>Remaining open issue</w:t>
      </w:r>
      <w:r w:rsidR="0036301B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on DSR</w:t>
      </w:r>
    </w:p>
    <w:p w14:paraId="106AFE52" w14:textId="77777777" w:rsidR="005F0FEF" w:rsidRDefault="000733F1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73AB4AD4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14:paraId="0D62AC51" w14:textId="0824C546" w:rsidR="00B35F4A" w:rsidRDefault="008970DA" w:rsidP="009607A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</w:t>
      </w:r>
      <w:r w:rsidR="00F6754D">
        <w:rPr>
          <w:rFonts w:ascii="Times New Roman" w:eastAsia="맑은 고딕" w:hAnsi="Times New Roman"/>
          <w:sz w:val="22"/>
          <w:lang w:eastAsia="ko-KR"/>
        </w:rPr>
        <w:t xml:space="preserve">the e-mail discussion </w:t>
      </w:r>
      <w:r w:rsidRPr="008970DA">
        <w:rPr>
          <w:rFonts w:ascii="Times New Roman" w:eastAsia="맑은 고딕" w:hAnsi="Times New Roman"/>
          <w:sz w:val="22"/>
          <w:lang w:eastAsia="ko-KR"/>
        </w:rPr>
        <w:t>[POST124</w:t>
      </w:r>
      <w:proofErr w:type="gramStart"/>
      <w:r w:rsidRPr="008970DA">
        <w:rPr>
          <w:rFonts w:ascii="Times New Roman" w:eastAsia="맑은 고딕" w:hAnsi="Times New Roman"/>
          <w:sz w:val="22"/>
          <w:lang w:eastAsia="ko-KR"/>
        </w:rPr>
        <w:t>][</w:t>
      </w:r>
      <w:proofErr w:type="gramEnd"/>
      <w:r w:rsidRPr="008970DA">
        <w:rPr>
          <w:rFonts w:ascii="Times New Roman" w:eastAsia="맑은 고딕" w:hAnsi="Times New Roman"/>
          <w:sz w:val="22"/>
          <w:lang w:eastAsia="ko-KR"/>
        </w:rPr>
        <w:t>XR][38.321] Open Issues List</w:t>
      </w:r>
      <w:r w:rsidR="004D637F">
        <w:rPr>
          <w:rFonts w:ascii="Times New Roman" w:eastAsia="맑은 고딕" w:hAnsi="Times New Roman"/>
          <w:sz w:val="22"/>
          <w:lang w:eastAsia="ko-KR"/>
        </w:rPr>
        <w:t>[1]</w:t>
      </w:r>
      <w:r w:rsidR="00F6754D">
        <w:rPr>
          <w:rFonts w:ascii="Times New Roman" w:eastAsia="맑은 고딕" w:hAnsi="Times New Roman"/>
          <w:sz w:val="22"/>
          <w:lang w:eastAsia="ko-KR"/>
        </w:rPr>
        <w:t>, an open issue is raised on whether the new BS table is allowed to be used when only one LCG has available data</w:t>
      </w:r>
      <w:r w:rsidR="00EA1078">
        <w:rPr>
          <w:rFonts w:ascii="Times New Roman" w:eastAsia="맑은 고딕" w:hAnsi="Times New Roman"/>
          <w:sz w:val="22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5F4A" w14:paraId="6D71F75F" w14:textId="77777777" w:rsidTr="00ED4028">
        <w:tc>
          <w:tcPr>
            <w:tcW w:w="9629" w:type="dxa"/>
          </w:tcPr>
          <w:p w14:paraId="302411CD" w14:textId="77777777" w:rsidR="00A90171" w:rsidRDefault="00A90171" w:rsidP="00A90171">
            <w:pPr>
              <w:rPr>
                <w:rFonts w:ascii="Calibri" w:hAnsi="Calibri"/>
                <w:lang w:val="en-US" w:eastAsia="ko-KR"/>
              </w:rPr>
            </w:pPr>
            <w:r w:rsidRPr="004E70E3">
              <w:t>Issue 1: Whether Refined Long BSR can be used as a padding BSR?</w:t>
            </w:r>
          </w:p>
          <w:p w14:paraId="0B6934E8" w14:textId="77777777" w:rsidR="00A90171" w:rsidRPr="004E70E3" w:rsidRDefault="00A90171" w:rsidP="00A90171">
            <w:pPr>
              <w:rPr>
                <w:highlight w:val="yellow"/>
              </w:rPr>
            </w:pPr>
            <w:r w:rsidRPr="004E70E3">
              <w:rPr>
                <w:highlight w:val="yellow"/>
              </w:rPr>
              <w:t xml:space="preserve">Issue 2: When a DSR triggers SR, whether conditions similar to those for BSR triggering SR </w:t>
            </w:r>
            <w:proofErr w:type="gramStart"/>
            <w:r w:rsidRPr="004E70E3">
              <w:rPr>
                <w:highlight w:val="yellow"/>
              </w:rPr>
              <w:t>be applied</w:t>
            </w:r>
            <w:proofErr w:type="gramEnd"/>
            <w:r w:rsidRPr="004E70E3">
              <w:rPr>
                <w:highlight w:val="yellow"/>
              </w:rPr>
              <w:t xml:space="preserve"> too? e.g. SR mask condition, </w:t>
            </w:r>
            <w:proofErr w:type="spellStart"/>
            <w:r w:rsidRPr="004E70E3">
              <w:rPr>
                <w:highlight w:val="yellow"/>
              </w:rPr>
              <w:t>logicalChannelSR-DelayTimer</w:t>
            </w:r>
            <w:proofErr w:type="spellEnd"/>
            <w:r w:rsidRPr="004E70E3">
              <w:rPr>
                <w:highlight w:val="yellow"/>
              </w:rPr>
              <w:t xml:space="preserve">, </w:t>
            </w:r>
            <w:proofErr w:type="spellStart"/>
            <w:r w:rsidRPr="004E70E3">
              <w:rPr>
                <w:highlight w:val="yellow"/>
              </w:rPr>
              <w:t>etc</w:t>
            </w:r>
            <w:proofErr w:type="spellEnd"/>
          </w:p>
          <w:p w14:paraId="533D3047" w14:textId="6DD8F6D0" w:rsidR="00B35F4A" w:rsidRPr="007C1ADF" w:rsidRDefault="00A90171" w:rsidP="007C1ADF">
            <w:pPr>
              <w:rPr>
                <w:rFonts w:eastAsia="DengXian"/>
              </w:rPr>
            </w:pPr>
            <w:r w:rsidRPr="004E70E3">
              <w:rPr>
                <w:highlight w:val="yellow"/>
              </w:rPr>
              <w:t xml:space="preserve">Issue 3: Whether pending DSRs </w:t>
            </w:r>
            <w:proofErr w:type="gramStart"/>
            <w:r w:rsidRPr="004E70E3">
              <w:rPr>
                <w:highlight w:val="yellow"/>
              </w:rPr>
              <w:t>should be cancelled</w:t>
            </w:r>
            <w:proofErr w:type="gramEnd"/>
            <w:r w:rsidRPr="004E70E3">
              <w:rPr>
                <w:highlight w:val="yellow"/>
              </w:rPr>
              <w:t xml:space="preserve"> when RRC disables DSR reporting?</w:t>
            </w:r>
          </w:p>
        </w:tc>
      </w:tr>
    </w:tbl>
    <w:p w14:paraId="482BE0B6" w14:textId="1EB520A3" w:rsidR="00B35F4A" w:rsidRDefault="00B35F4A" w:rsidP="00B35F4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</w:t>
      </w:r>
      <w:r w:rsidR="009607A5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views </w:t>
      </w:r>
      <w:r w:rsidR="00F6754D">
        <w:rPr>
          <w:rFonts w:ascii="Times New Roman" w:eastAsia="맑은 고딕" w:hAnsi="Times New Roman"/>
          <w:sz w:val="22"/>
          <w:lang w:eastAsia="ko-KR"/>
        </w:rPr>
        <w:t>on the above issue for new BS table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565880DB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76AAD8B9" w14:textId="298F5A75" w:rsidR="00B4494C" w:rsidRPr="00445D71" w:rsidRDefault="00445D71" w:rsidP="00862C62">
      <w:pP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 w:rsidRPr="00445D71"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>A</w:t>
      </w:r>
      <w:r w:rsidRPr="00445D71">
        <w:rPr>
          <w:rFonts w:ascii="Times New Roman" w:eastAsia="맑은 고딕" w:hAnsi="Times New Roman" w:hint="eastAsia"/>
          <w:b/>
          <w:sz w:val="22"/>
          <w:szCs w:val="22"/>
          <w:u w:val="single"/>
          <w:lang w:eastAsia="ko-KR"/>
        </w:rPr>
        <w:t xml:space="preserve">dditional </w:t>
      </w:r>
      <w:r w:rsidRPr="00445D71"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>condition to trigger SR</w:t>
      </w:r>
    </w:p>
    <w:p w14:paraId="537F39C4" w14:textId="05B0CA87" w:rsidR="00862C62" w:rsidRPr="00355FFA" w:rsidRDefault="00E32DBC" w:rsidP="00862C62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D</w:t>
      </w:r>
      <w:r w:rsidR="00CD592F">
        <w:rPr>
          <w:rFonts w:ascii="Times New Roman" w:eastAsia="맑은 고딕" w:hAnsi="Times New Roman"/>
          <w:sz w:val="22"/>
          <w:szCs w:val="22"/>
          <w:lang w:eastAsia="ko-KR"/>
        </w:rPr>
        <w:t>uring the e-mail discussion on MAC CR [Post#124][</w:t>
      </w:r>
      <w:r w:rsidR="008970DA">
        <w:rPr>
          <w:rFonts w:ascii="Times New Roman" w:eastAsia="맑은 고딕" w:hAnsi="Times New Roman"/>
          <w:sz w:val="22"/>
          <w:szCs w:val="22"/>
          <w:lang w:eastAsia="ko-KR"/>
        </w:rPr>
        <w:t>041</w:t>
      </w:r>
      <w:r w:rsidR="00CD592F">
        <w:rPr>
          <w:rFonts w:ascii="Times New Roman" w:eastAsia="맑은 고딕" w:hAnsi="Times New Roman"/>
          <w:sz w:val="22"/>
          <w:szCs w:val="22"/>
          <w:lang w:eastAsia="ko-KR"/>
        </w:rPr>
        <w:t>]</w:t>
      </w:r>
      <w:r w:rsidR="00CD592F">
        <w:rPr>
          <w:rFonts w:ascii="Times New Roman" w:eastAsia="맑은 고딕" w:hAnsi="Times New Roman" w:hint="eastAsia"/>
          <w:sz w:val="22"/>
          <w:szCs w:val="22"/>
          <w:lang w:eastAsia="ko-KR"/>
        </w:rPr>
        <w:t>, it was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asked and remained as an open issue on whether the similar condition to trigger SR</w:t>
      </w:r>
      <w:r w:rsidR="00CD592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as defined in BSR (e.g., SR mask condition and SR delay timer) should be applied for SR triggered by DSR. </w:t>
      </w:r>
    </w:p>
    <w:p w14:paraId="0860732B" w14:textId="328A943C" w:rsidR="00112B5D" w:rsidRDefault="00112B5D" w:rsidP="00980609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Buffer Status report,</w:t>
      </w:r>
      <w:r w:rsidR="00B4494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the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additional condition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to trigger </w:t>
      </w:r>
      <w:r w:rsidR="00B4494C">
        <w:rPr>
          <w:rFonts w:ascii="Times New Roman" w:eastAsia="맑은 고딕" w:hAnsi="Times New Roman" w:hint="eastAsia"/>
          <w:sz w:val="22"/>
          <w:szCs w:val="22"/>
          <w:lang w:eastAsia="ko-KR"/>
        </w:rPr>
        <w:t>SR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i.e., </w:t>
      </w:r>
      <w:proofErr w:type="spellStart"/>
      <w:r w:rsidR="008970DA" w:rsidRPr="008970DA">
        <w:rPr>
          <w:rFonts w:ascii="Times New Roman" w:eastAsia="맑은 고딕" w:hAnsi="Times New Roman"/>
          <w:i/>
          <w:sz w:val="22"/>
          <w:szCs w:val="22"/>
          <w:lang w:eastAsia="ko-KR"/>
        </w:rPr>
        <w:t>logicalChannelSR-DelayTimer</w:t>
      </w:r>
      <w:proofErr w:type="spellEnd"/>
      <w:r>
        <w:t xml:space="preserve"> or </w:t>
      </w:r>
      <w:proofErr w:type="spellStart"/>
      <w:r w:rsidRPr="008970DA">
        <w:rPr>
          <w:rFonts w:ascii="Times New Roman" w:eastAsia="맑은 고딕" w:hAnsi="Times New Roman"/>
          <w:i/>
          <w:sz w:val="22"/>
          <w:szCs w:val="22"/>
          <w:lang w:eastAsia="ko-KR"/>
        </w:rPr>
        <w:t>logicalChannelSR</w:t>
      </w:r>
      <w:proofErr w:type="spellEnd"/>
      <w:r w:rsidRPr="008970DA">
        <w:rPr>
          <w:rFonts w:ascii="Times New Roman" w:eastAsia="맑은 고딕" w:hAnsi="Times New Roman"/>
          <w:i/>
          <w:sz w:val="22"/>
          <w:szCs w:val="22"/>
          <w:lang w:eastAsia="ko-KR"/>
        </w:rPr>
        <w:t>-Mask</w:t>
      </w:r>
      <w:r w:rsidR="00B4494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are defined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 order to delay or forbid triggering SR. It was beneficial for UE operati</w:t>
      </w:r>
      <w:r w:rsidR="00070083">
        <w:rPr>
          <w:rFonts w:ascii="Times New Roman" w:eastAsia="맑은 고딕" w:hAnsi="Times New Roman"/>
          <w:sz w:val="22"/>
          <w:szCs w:val="22"/>
          <w:lang w:eastAsia="ko-KR"/>
        </w:rPr>
        <w:t xml:space="preserve">on when the CG </w:t>
      </w:r>
      <w:proofErr w:type="gramStart"/>
      <w:r w:rsidR="00070083">
        <w:rPr>
          <w:rFonts w:ascii="Times New Roman" w:eastAsia="맑은 고딕" w:hAnsi="Times New Roman"/>
          <w:sz w:val="22"/>
          <w:szCs w:val="22"/>
          <w:lang w:eastAsia="ko-KR"/>
        </w:rPr>
        <w:t>is configured</w:t>
      </w:r>
      <w:proofErr w:type="gramEnd"/>
      <w:r w:rsidR="00070083">
        <w:rPr>
          <w:rFonts w:ascii="Times New Roman" w:eastAsia="맑은 고딕" w:hAnsi="Times New Roman"/>
          <w:sz w:val="22"/>
          <w:szCs w:val="22"/>
          <w:lang w:eastAsia="ko-KR"/>
        </w:rPr>
        <w:t>, since the SR could be transmitted without any benefit if the BSR can be transmitted while SR is transmitted and the corresponding uplink grant is allocated.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501CEF67" w14:textId="791C5A5A" w:rsidR="00070083" w:rsidRDefault="00070083" w:rsidP="00980609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However, given that DSR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is transmitted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 order to request the uplink grant urgently </w:t>
      </w:r>
      <w:r w:rsidR="007A4928">
        <w:rPr>
          <w:rFonts w:ascii="Times New Roman" w:eastAsia="맑은 고딕" w:hAnsi="Times New Roman"/>
          <w:sz w:val="22"/>
          <w:szCs w:val="22"/>
          <w:lang w:eastAsia="ko-KR"/>
        </w:rPr>
        <w:t>for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delay-critical data, it would be better to transmit SR for DSR urgently</w:t>
      </w:r>
      <w:r w:rsidR="007A4928">
        <w:rPr>
          <w:rFonts w:ascii="Times New Roman" w:eastAsia="맑은 고딕" w:hAnsi="Times New Roman"/>
          <w:sz w:val="22"/>
          <w:szCs w:val="22"/>
          <w:lang w:eastAsia="ko-KR"/>
        </w:rPr>
        <w:t>, rather than delaying or forbidding SR.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A4928">
        <w:rPr>
          <w:rFonts w:ascii="Times New Roman" w:eastAsia="맑은 고딕" w:hAnsi="Times New Roman"/>
          <w:sz w:val="22"/>
          <w:szCs w:val="22"/>
          <w:lang w:eastAsia="ko-KR"/>
        </w:rPr>
        <w:t>In addition, since the DSR would not be triggered frequently, since it</w:t>
      </w:r>
      <w:r w:rsidR="00C80C1B">
        <w:rPr>
          <w:rFonts w:ascii="Times New Roman" w:eastAsia="맑은 고딕" w:hAnsi="Times New Roman"/>
          <w:sz w:val="22"/>
          <w:szCs w:val="22"/>
          <w:lang w:eastAsia="ko-KR"/>
        </w:rPr>
        <w:t xml:space="preserve"> is triggered </w:t>
      </w:r>
      <w:r w:rsidR="00E32DBC">
        <w:rPr>
          <w:rFonts w:ascii="Times New Roman" w:eastAsia="맑은 고딕" w:hAnsi="Times New Roman"/>
          <w:sz w:val="22"/>
          <w:szCs w:val="22"/>
          <w:lang w:eastAsia="ko-KR"/>
        </w:rPr>
        <w:t>only in</w:t>
      </w:r>
      <w:r w:rsidR="00C80C1B">
        <w:rPr>
          <w:rFonts w:ascii="Times New Roman" w:eastAsia="맑은 고딕" w:hAnsi="Times New Roman"/>
          <w:sz w:val="22"/>
          <w:szCs w:val="22"/>
          <w:lang w:eastAsia="ko-KR"/>
        </w:rPr>
        <w:t xml:space="preserve"> specific case (i.e., when the uplink grant has not been received until the remaining time of the delay-critical da</w:t>
      </w:r>
      <w:r w:rsidR="00E32DBC">
        <w:rPr>
          <w:rFonts w:ascii="Times New Roman" w:eastAsia="맑은 고딕" w:hAnsi="Times New Roman"/>
          <w:sz w:val="22"/>
          <w:szCs w:val="22"/>
          <w:lang w:eastAsia="ko-KR"/>
        </w:rPr>
        <w:t>ta is short)</w:t>
      </w:r>
      <w:r w:rsidR="007A4928">
        <w:rPr>
          <w:rFonts w:ascii="Times New Roman" w:eastAsia="맑은 고딕" w:hAnsi="Times New Roman"/>
          <w:sz w:val="22"/>
          <w:szCs w:val="22"/>
          <w:lang w:eastAsia="ko-KR"/>
        </w:rPr>
        <w:t>. Therefore,</w:t>
      </w:r>
      <w:r w:rsidR="00C80C1B">
        <w:rPr>
          <w:rFonts w:ascii="Times New Roman" w:eastAsia="맑은 고딕" w:hAnsi="Times New Roman"/>
          <w:sz w:val="22"/>
          <w:szCs w:val="22"/>
          <w:lang w:eastAsia="ko-KR"/>
        </w:rPr>
        <w:t xml:space="preserve"> the benefits </w:t>
      </w:r>
      <w:r w:rsidR="007A4928">
        <w:rPr>
          <w:rFonts w:ascii="Times New Roman" w:eastAsia="맑은 고딕" w:hAnsi="Times New Roman"/>
          <w:sz w:val="22"/>
          <w:szCs w:val="22"/>
          <w:lang w:eastAsia="ko-KR"/>
        </w:rPr>
        <w:t>of</w:t>
      </w:r>
      <w:r w:rsidR="00C80C1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A4928">
        <w:rPr>
          <w:rFonts w:ascii="Times New Roman" w:eastAsia="맑은 고딕" w:hAnsi="Times New Roman"/>
          <w:sz w:val="22"/>
          <w:szCs w:val="22"/>
          <w:lang w:eastAsia="ko-KR"/>
        </w:rPr>
        <w:t xml:space="preserve">defining additional conditions to </w:t>
      </w:r>
      <w:r w:rsidR="00C80C1B">
        <w:rPr>
          <w:rFonts w:ascii="Times New Roman" w:eastAsia="맑은 고딕" w:hAnsi="Times New Roman"/>
          <w:sz w:val="22"/>
          <w:szCs w:val="22"/>
          <w:lang w:eastAsia="ko-KR"/>
        </w:rPr>
        <w:t xml:space="preserve">trigger SR by pending DSR would be limited.  </w:t>
      </w:r>
    </w:p>
    <w:p w14:paraId="3CFEAEE6" w14:textId="2ADE2D05" w:rsidR="00070083" w:rsidRDefault="007A4928" w:rsidP="00980609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Given that</w:t>
      </w:r>
      <w:r w:rsidR="004F142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there is no harm on the current operation in DSR</w:t>
      </w:r>
      <w:r w:rsidR="00822F57">
        <w:rPr>
          <w:rFonts w:ascii="Times New Roman" w:eastAsia="맑은 고딕" w:hAnsi="Times New Roman"/>
          <w:sz w:val="22"/>
          <w:szCs w:val="22"/>
          <w:lang w:eastAsia="ko-KR"/>
        </w:rPr>
        <w:t xml:space="preserve"> and XR WI is already completed</w:t>
      </w:r>
      <w:r w:rsidR="004F142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 is no need to define </w:t>
      </w:r>
      <w:r w:rsidR="004F1426">
        <w:rPr>
          <w:rFonts w:ascii="Times New Roman" w:eastAsia="맑은 고딕" w:hAnsi="Times New Roman" w:hint="eastAsia"/>
          <w:sz w:val="22"/>
          <w:szCs w:val="22"/>
          <w:lang w:eastAsia="ko-KR"/>
        </w:rPr>
        <w:t>the additional conditions to tri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gger SR for DSR.</w:t>
      </w:r>
    </w:p>
    <w:p w14:paraId="23D6BB8B" w14:textId="02E7983A" w:rsidR="004F1426" w:rsidRDefault="008970DA" w:rsidP="00980609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8970DA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Proposal 1.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C80C1B">
        <w:rPr>
          <w:rFonts w:ascii="Times New Roman" w:eastAsia="맑은 고딕" w:hAnsi="Times New Roman"/>
          <w:sz w:val="22"/>
          <w:szCs w:val="22"/>
          <w:lang w:eastAsia="ko-KR"/>
        </w:rPr>
        <w:t xml:space="preserve">No need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define additional conditions to trigger </w:t>
      </w:r>
      <w:r w:rsidRPr="008970DA">
        <w:rPr>
          <w:rFonts w:ascii="Times New Roman" w:eastAsia="맑은 고딕" w:hAnsi="Times New Roman"/>
          <w:sz w:val="22"/>
          <w:szCs w:val="22"/>
          <w:lang w:eastAsia="ko-KR"/>
        </w:rPr>
        <w:t xml:space="preserve">SR </w:t>
      </w:r>
      <w:r>
        <w:rPr>
          <w:rFonts w:ascii="Times New Roman" w:eastAsia="맑은 고딕" w:hAnsi="Times New Roman"/>
          <w:sz w:val="22"/>
          <w:szCs w:val="22"/>
          <w:lang w:eastAsia="ko-KR"/>
        </w:rPr>
        <w:t>for DSR (e.g., SR</w:t>
      </w:r>
      <w:r w:rsidRPr="008970DA">
        <w:rPr>
          <w:rFonts w:ascii="Times New Roman" w:eastAsia="맑은 고딕" w:hAnsi="Times New Roman"/>
          <w:sz w:val="22"/>
          <w:szCs w:val="22"/>
          <w:lang w:eastAsia="ko-KR"/>
        </w:rPr>
        <w:t xml:space="preserve"> mask condition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or</w:t>
      </w:r>
      <w:r w:rsidRPr="008970D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proofErr w:type="spellStart"/>
      <w:r w:rsidRPr="008970DA">
        <w:rPr>
          <w:rFonts w:ascii="Times New Roman" w:eastAsia="맑은 고딕" w:hAnsi="Times New Roman"/>
          <w:i/>
          <w:sz w:val="22"/>
          <w:szCs w:val="22"/>
          <w:lang w:eastAsia="ko-KR"/>
        </w:rPr>
        <w:t>logicalChannelSR-DelayTimer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>).</w:t>
      </w:r>
    </w:p>
    <w:p w14:paraId="24E2C32F" w14:textId="2A66BA0B" w:rsidR="00445D71" w:rsidRDefault="00445D71" w:rsidP="00980609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41FBF4EA" w14:textId="58CCAB93" w:rsidR="00445D71" w:rsidRPr="004E1D37" w:rsidRDefault="004F1426" w:rsidP="00980609">
      <w:pP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 w:rsidRPr="004E1D37"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>DSR operation when the RRC disables the DSR</w:t>
      </w:r>
    </w:p>
    <w:p w14:paraId="42A5D411" w14:textId="65A874CE" w:rsidR="00822F57" w:rsidRDefault="00D270C4" w:rsidP="004E1D37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During the e-mail discussion, it was remained as an open issue whether the triggered DSR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is cancelled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when the DSR is triggered and then </w:t>
      </w:r>
      <w:r w:rsidR="004834FA">
        <w:rPr>
          <w:rFonts w:ascii="Times New Roman" w:eastAsia="맑은 고딕" w:hAnsi="Times New Roman"/>
          <w:sz w:val="22"/>
          <w:szCs w:val="22"/>
          <w:lang w:eastAsia="ko-KR"/>
        </w:rPr>
        <w:t xml:space="preserve">the DSR operation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is disabled by RRC, e.g., </w:t>
      </w:r>
      <w:r w:rsidR="00C5779B">
        <w:rPr>
          <w:rFonts w:ascii="Times New Roman" w:eastAsia="맑은 고딕" w:hAnsi="Times New Roman"/>
          <w:sz w:val="22"/>
          <w:szCs w:val="22"/>
          <w:lang w:eastAsia="ko-KR"/>
        </w:rPr>
        <w:t>when DSR configuratio</w:t>
      </w:r>
      <w:r w:rsidR="00822F57">
        <w:rPr>
          <w:rFonts w:ascii="Times New Roman" w:eastAsia="맑은 고딕" w:hAnsi="Times New Roman"/>
          <w:sz w:val="22"/>
          <w:szCs w:val="22"/>
          <w:lang w:eastAsia="ko-KR"/>
        </w:rPr>
        <w:t xml:space="preserve">n is modified or released via RRC reconfiguration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4E1D3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</w:t>
      </w:r>
      <w:r w:rsidR="00822F57" w:rsidRPr="004E1D37">
        <w:rPr>
          <w:rFonts w:ascii="Times New Roman" w:eastAsia="맑은 고딕" w:hAnsi="Times New Roman"/>
          <w:sz w:val="22"/>
          <w:szCs w:val="22"/>
          <w:lang w:eastAsia="ko-KR"/>
        </w:rPr>
        <w:t>h</w:t>
      </w:r>
      <w:r w:rsidR="00822F57" w:rsidRPr="004E1D37">
        <w:rPr>
          <w:rFonts w:ascii="Times New Roman" w:eastAsia="맑은 고딕" w:hAnsi="Times New Roman" w:hint="eastAsia"/>
          <w:sz w:val="22"/>
          <w:szCs w:val="22"/>
          <w:lang w:eastAsia="ko-KR"/>
        </w:rPr>
        <w:t>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corresponding LCG</w:t>
      </w:r>
      <w:r w:rsidR="00822F57" w:rsidRPr="004E1D37">
        <w:rPr>
          <w:rFonts w:ascii="Times New Roman" w:eastAsia="맑은 고딕" w:hAnsi="Times New Roman"/>
          <w:sz w:val="22"/>
          <w:szCs w:val="22"/>
          <w:lang w:eastAsia="ko-KR"/>
        </w:rPr>
        <w:t xml:space="preserve"> is no longer</w:t>
      </w:r>
      <w:r w:rsidR="004E1D37">
        <w:rPr>
          <w:rFonts w:ascii="Times New Roman" w:eastAsia="맑은 고딕" w:hAnsi="Times New Roman"/>
          <w:sz w:val="22"/>
          <w:szCs w:val="22"/>
          <w:lang w:eastAsia="ko-KR"/>
        </w:rPr>
        <w:t xml:space="preserve"> configured to DSR operation.</w:t>
      </w:r>
    </w:p>
    <w:p w14:paraId="202490AE" w14:textId="77777777" w:rsidR="00D270C4" w:rsidRDefault="00C5779B" w:rsidP="004E1D37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When the DSR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is disabled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by RRC, </w:t>
      </w:r>
      <w:r w:rsidR="00822F57">
        <w:rPr>
          <w:rFonts w:ascii="Times New Roman" w:eastAsia="맑은 고딕" w:hAnsi="Times New Roman"/>
          <w:sz w:val="22"/>
          <w:szCs w:val="22"/>
          <w:lang w:eastAsia="ko-KR"/>
        </w:rPr>
        <w:t xml:space="preserve">it is obvious that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transmission of </w:t>
      </w:r>
      <w:r w:rsidR="004E1D37">
        <w:rPr>
          <w:rFonts w:ascii="Times New Roman" w:eastAsia="맑은 고딕" w:hAnsi="Times New Roman"/>
          <w:sz w:val="22"/>
          <w:szCs w:val="22"/>
          <w:lang w:eastAsia="ko-KR"/>
        </w:rPr>
        <w:t xml:space="preserve">pending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DSR may not be</w:t>
      </w:r>
      <w:r w:rsidR="004E1D37">
        <w:rPr>
          <w:rFonts w:ascii="Times New Roman" w:eastAsia="맑은 고딕" w:hAnsi="Times New Roman"/>
          <w:sz w:val="22"/>
          <w:szCs w:val="22"/>
          <w:lang w:eastAsia="ko-KR"/>
        </w:rPr>
        <w:t xml:space="preserve"> needed since the network is already indicated that the DSR for the corresponding LCG is not needed. </w:t>
      </w:r>
      <w:r w:rsidR="007A4928">
        <w:rPr>
          <w:rFonts w:ascii="Times New Roman" w:eastAsia="맑은 고딕" w:hAnsi="Times New Roman"/>
          <w:sz w:val="22"/>
          <w:szCs w:val="22"/>
          <w:lang w:eastAsia="ko-KR"/>
        </w:rPr>
        <w:t>In this sense</w:t>
      </w:r>
      <w:r w:rsidR="004E1D3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it is </w:t>
      </w:r>
      <w:r w:rsidR="004E1D37">
        <w:rPr>
          <w:rFonts w:ascii="Times New Roman" w:eastAsia="맑은 고딕" w:hAnsi="Times New Roman" w:hint="eastAsia"/>
          <w:sz w:val="22"/>
          <w:szCs w:val="22"/>
          <w:lang w:eastAsia="ko-KR"/>
        </w:rPr>
        <w:lastRenderedPageBreak/>
        <w:t>beneficial to cancel the pending DSR in this case since it would not provide additional information to the network</w:t>
      </w:r>
      <w:r w:rsidR="004E1D37">
        <w:rPr>
          <w:rFonts w:ascii="Times New Roman" w:eastAsia="맑은 고딕" w:hAnsi="Times New Roman"/>
          <w:sz w:val="22"/>
          <w:szCs w:val="22"/>
          <w:lang w:eastAsia="ko-KR"/>
        </w:rPr>
        <w:t xml:space="preserve"> any more. </w:t>
      </w:r>
    </w:p>
    <w:p w14:paraId="38A7F926" w14:textId="718F6173" w:rsidR="00D270C4" w:rsidRDefault="00D270C4" w:rsidP="004E1D37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However, it would not happen frequently as well since the network does not reconfigure DSR configuration frequently and the DSR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is triggered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only in specific cases. In addition, </w:t>
      </w:r>
      <w:r w:rsidR="00E870D2">
        <w:rPr>
          <w:rFonts w:ascii="Times New Roman" w:eastAsia="맑은 고딕" w:hAnsi="Times New Roman"/>
          <w:sz w:val="22"/>
          <w:szCs w:val="22"/>
          <w:lang w:eastAsia="ko-KR"/>
        </w:rPr>
        <w:t xml:space="preserve">even though the DSR </w:t>
      </w:r>
      <w:proofErr w:type="gramStart"/>
      <w:r w:rsidR="00E870D2">
        <w:rPr>
          <w:rFonts w:ascii="Times New Roman" w:eastAsia="맑은 고딕" w:hAnsi="Times New Roman"/>
          <w:sz w:val="22"/>
          <w:szCs w:val="22"/>
          <w:lang w:eastAsia="ko-KR"/>
        </w:rPr>
        <w:t>is transmitted</w:t>
      </w:r>
      <w:proofErr w:type="gramEnd"/>
      <w:r w:rsidR="00E870D2">
        <w:rPr>
          <w:rFonts w:ascii="Times New Roman" w:eastAsia="맑은 고딕" w:hAnsi="Times New Roman"/>
          <w:sz w:val="22"/>
          <w:szCs w:val="22"/>
          <w:lang w:eastAsia="ko-KR"/>
        </w:rPr>
        <w:t xml:space="preserve"> in this case, there would be no critical issue since only one DSR MAC CE is transmitted and no further DSR would be triggered for disabled LCG.</w:t>
      </w:r>
    </w:p>
    <w:p w14:paraId="0C0ED288" w14:textId="05FC6606" w:rsidR="00BB527F" w:rsidRDefault="00E870D2" w:rsidP="004050AC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On the other hand, if RAN2 starts to define </w:t>
      </w:r>
      <w:r w:rsidR="00BB527F">
        <w:rPr>
          <w:rFonts w:ascii="Times New Roman" w:eastAsia="맑은 고딕" w:hAnsi="Times New Roman"/>
          <w:sz w:val="22"/>
          <w:szCs w:val="22"/>
          <w:lang w:eastAsia="ko-KR"/>
        </w:rPr>
        <w:t>cancel operation of DSR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 this specific case</w:t>
      </w:r>
      <w:r w:rsidR="004E1D37">
        <w:rPr>
          <w:rFonts w:ascii="Times New Roman" w:eastAsia="맑은 고딕" w:hAnsi="Times New Roman"/>
          <w:sz w:val="22"/>
          <w:szCs w:val="22"/>
          <w:lang w:eastAsia="ko-KR"/>
        </w:rPr>
        <w:t xml:space="preserve">, there would be </w:t>
      </w:r>
      <w:r w:rsidR="00A45FFE">
        <w:rPr>
          <w:rFonts w:ascii="Times New Roman" w:eastAsia="맑은 고딕" w:hAnsi="Times New Roman"/>
          <w:sz w:val="22"/>
          <w:szCs w:val="22"/>
          <w:lang w:eastAsia="ko-KR"/>
        </w:rPr>
        <w:t xml:space="preserve">further discussion on whether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cancel or </w:t>
      </w:r>
      <w:r w:rsidR="00A45FFE">
        <w:rPr>
          <w:rFonts w:ascii="Times New Roman" w:eastAsia="맑은 고딕" w:hAnsi="Times New Roman"/>
          <w:sz w:val="22"/>
          <w:szCs w:val="22"/>
          <w:lang w:eastAsia="ko-KR"/>
        </w:rPr>
        <w:t xml:space="preserve">transmit DSR 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>other</w:t>
      </w:r>
      <w:r w:rsidR="00A45FFE">
        <w:rPr>
          <w:rFonts w:ascii="Times New Roman" w:eastAsia="맑은 고딕" w:hAnsi="Times New Roman"/>
          <w:sz w:val="22"/>
          <w:szCs w:val="22"/>
          <w:lang w:eastAsia="ko-KR"/>
        </w:rPr>
        <w:t xml:space="preserve"> cases</w:t>
      </w:r>
      <w:r w:rsidR="00BB527F">
        <w:rPr>
          <w:rFonts w:ascii="Times New Roman" w:eastAsia="맑은 고딕" w:hAnsi="Times New Roman"/>
          <w:sz w:val="22"/>
          <w:szCs w:val="22"/>
          <w:lang w:eastAsia="ko-KR"/>
        </w:rPr>
        <w:t>. For example</w:t>
      </w:r>
      <w:r w:rsidR="00A45FFE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BB527F">
        <w:rPr>
          <w:rFonts w:ascii="Times New Roman" w:eastAsia="맑은 고딕" w:hAnsi="Times New Roman"/>
          <w:sz w:val="22"/>
          <w:szCs w:val="22"/>
          <w:lang w:eastAsia="ko-KR"/>
        </w:rPr>
        <w:t xml:space="preserve"> it could be discussed whether to cancel DSR when the remaining time threshold is modified for a LCG by RRC reconfiguration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A45FFE">
        <w:rPr>
          <w:rFonts w:ascii="Times New Roman" w:eastAsia="맑은 고딕" w:hAnsi="Times New Roman"/>
          <w:sz w:val="22"/>
          <w:szCs w:val="22"/>
          <w:lang w:eastAsia="ko-KR"/>
        </w:rPr>
        <w:t xml:space="preserve">and there is no data for the LCG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with</w:t>
      </w:r>
      <w:r w:rsidR="00A45FFE">
        <w:rPr>
          <w:rFonts w:ascii="Times New Roman" w:eastAsia="맑은 고딕" w:hAnsi="Times New Roman"/>
          <w:sz w:val="22"/>
          <w:szCs w:val="22"/>
          <w:lang w:eastAsia="ko-KR"/>
        </w:rPr>
        <w:t xml:space="preserve"> smaller remaining time than the new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remaining time threshold.</w:t>
      </w:r>
      <w:r w:rsidR="00BB527F">
        <w:rPr>
          <w:rFonts w:ascii="Times New Roman" w:eastAsia="맑은 고딕" w:hAnsi="Times New Roman"/>
          <w:sz w:val="22"/>
          <w:szCs w:val="22"/>
          <w:lang w:eastAsia="ko-KR"/>
        </w:rPr>
        <w:t xml:space="preserve"> Then, further discussion may occur on whether to transmit or cancel DSR for the closed WI, </w:t>
      </w:r>
      <w:r w:rsidR="00BB527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whenever </w:t>
      </w:r>
      <w:r w:rsidR="00BB527F">
        <w:rPr>
          <w:rFonts w:ascii="Times New Roman" w:eastAsia="맑은 고딕" w:hAnsi="Times New Roman"/>
          <w:sz w:val="22"/>
          <w:szCs w:val="22"/>
          <w:lang w:eastAsia="ko-KR"/>
        </w:rPr>
        <w:t xml:space="preserve">the other cases </w:t>
      </w:r>
      <w:proofErr w:type="gramStart"/>
      <w:r w:rsidR="00BB527F">
        <w:rPr>
          <w:rFonts w:ascii="Times New Roman" w:eastAsia="맑은 고딕" w:hAnsi="Times New Roman"/>
          <w:sz w:val="22"/>
          <w:szCs w:val="22"/>
          <w:lang w:eastAsia="ko-KR"/>
        </w:rPr>
        <w:t>are identified</w:t>
      </w:r>
      <w:proofErr w:type="gramEnd"/>
      <w:r w:rsidR="00BB527F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14C3FDCD" w14:textId="027278E5" w:rsidR="004050AC" w:rsidRDefault="00D270C4" w:rsidP="004050AC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given that XR WI is already completed there is no critical issue to transmit DSR in this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case,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it is preferred to define no additional cases to cancel DSR,</w:t>
      </w:r>
      <w:r w:rsidR="004050AC">
        <w:rPr>
          <w:rFonts w:ascii="Times New Roman" w:eastAsia="맑은 고딕" w:hAnsi="Times New Roman"/>
          <w:sz w:val="22"/>
          <w:szCs w:val="22"/>
          <w:lang w:eastAsia="ko-KR"/>
        </w:rPr>
        <w:t xml:space="preserve"> in order to avoid the further discussion on closed WI. </w:t>
      </w:r>
    </w:p>
    <w:p w14:paraId="4296AD24" w14:textId="5BBE31B2" w:rsidR="008970DA" w:rsidRDefault="008970DA" w:rsidP="008970DA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1114F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1114F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050AC">
        <w:rPr>
          <w:rFonts w:ascii="Times New Roman" w:eastAsia="맑은 고딕" w:hAnsi="Times New Roman"/>
          <w:sz w:val="22"/>
          <w:szCs w:val="22"/>
          <w:lang w:eastAsia="ko-KR"/>
        </w:rPr>
        <w:t xml:space="preserve">No further work to cancel DSR when </w:t>
      </w:r>
      <w:r w:rsidR="004050AC" w:rsidRPr="004050AC">
        <w:rPr>
          <w:rFonts w:ascii="Times New Roman" w:eastAsia="맑은 고딕" w:hAnsi="Times New Roman"/>
          <w:sz w:val="22"/>
          <w:szCs w:val="22"/>
          <w:lang w:eastAsia="ko-KR"/>
        </w:rPr>
        <w:t>RRC disables the DSR</w:t>
      </w:r>
      <w:r w:rsidR="004050AC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3B29476B" w14:textId="7170C57C" w:rsidR="00841EA9" w:rsidRDefault="00841EA9" w:rsidP="00980609">
      <w:pP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</w:p>
    <w:p w14:paraId="5B3A260D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6" w:name="_Toc458688128"/>
      <w:bookmarkStart w:id="7" w:name="_Toc458688133"/>
      <w:bookmarkStart w:id="8" w:name="_Toc458700495"/>
      <w:bookmarkStart w:id="9" w:name="_Toc458688134"/>
      <w:bookmarkStart w:id="10" w:name="_Toc458700496"/>
      <w:bookmarkStart w:id="11" w:name="_Toc458461065"/>
      <w:bookmarkStart w:id="12" w:name="_Toc450773277"/>
      <w:bookmarkStart w:id="13" w:name="_Toc450773306"/>
      <w:bookmarkStart w:id="14" w:name="_Toc450773354"/>
      <w:bookmarkStart w:id="15" w:name="_Toc450773369"/>
      <w:bookmarkStart w:id="16" w:name="_Toc450774156"/>
      <w:bookmarkStart w:id="17" w:name="_Toc45081418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Times New Roman" w:hAnsi="Times New Roman" w:cs="Times New Roman"/>
        </w:rPr>
        <w:t>Conclusion</w:t>
      </w:r>
    </w:p>
    <w:p w14:paraId="0D938B8A" w14:textId="61F21029" w:rsidR="004A465C" w:rsidRPr="0073562F" w:rsidRDefault="000733F1" w:rsidP="004A465C">
      <w:pPr>
        <w:rPr>
          <w:rFonts w:ascii="Times New Roman" w:eastAsia="맑은 고딕" w:hAnsi="Times New Roman"/>
          <w:sz w:val="22"/>
          <w:lang w:eastAsia="ko-KR"/>
        </w:rPr>
      </w:pPr>
      <w:bookmarkStart w:id="18" w:name="_Toc450908196"/>
      <w:bookmarkStart w:id="19" w:name="_In-sequence_SDU_delivery"/>
      <w:bookmarkEnd w:id="18"/>
      <w:bookmarkEnd w:id="19"/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 views</w:t>
      </w:r>
      <w:r w:rsidR="00214202">
        <w:rPr>
          <w:rFonts w:ascii="Times New Roman" w:eastAsia="맑은 고딕" w:hAnsi="Times New Roman"/>
          <w:sz w:val="22"/>
          <w:lang w:eastAsia="ko-KR"/>
        </w:rPr>
        <w:t xml:space="preserve"> on </w:t>
      </w:r>
      <w:r w:rsidR="00434284">
        <w:rPr>
          <w:rFonts w:ascii="Times New Roman" w:eastAsia="맑은 고딕" w:hAnsi="Times New Roman"/>
          <w:sz w:val="22"/>
          <w:lang w:eastAsia="ko-KR"/>
        </w:rPr>
        <w:t>an open issue for DSR. This contribution proposes followings:</w:t>
      </w:r>
    </w:p>
    <w:p w14:paraId="6551E57E" w14:textId="77777777" w:rsidR="00BB527F" w:rsidRDefault="00BB527F" w:rsidP="00BB527F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8970DA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Proposal 1.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No need to define additional conditions to trigger </w:t>
      </w:r>
      <w:r w:rsidRPr="008970DA">
        <w:rPr>
          <w:rFonts w:ascii="Times New Roman" w:eastAsia="맑은 고딕" w:hAnsi="Times New Roman"/>
          <w:sz w:val="22"/>
          <w:szCs w:val="22"/>
          <w:lang w:eastAsia="ko-KR"/>
        </w:rPr>
        <w:t xml:space="preserve">SR </w:t>
      </w:r>
      <w:r>
        <w:rPr>
          <w:rFonts w:ascii="Times New Roman" w:eastAsia="맑은 고딕" w:hAnsi="Times New Roman"/>
          <w:sz w:val="22"/>
          <w:szCs w:val="22"/>
          <w:lang w:eastAsia="ko-KR"/>
        </w:rPr>
        <w:t>for DSR (e.g., SR</w:t>
      </w:r>
      <w:r w:rsidRPr="008970DA">
        <w:rPr>
          <w:rFonts w:ascii="Times New Roman" w:eastAsia="맑은 고딕" w:hAnsi="Times New Roman"/>
          <w:sz w:val="22"/>
          <w:szCs w:val="22"/>
          <w:lang w:eastAsia="ko-KR"/>
        </w:rPr>
        <w:t xml:space="preserve"> mask condition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or</w:t>
      </w:r>
      <w:r w:rsidRPr="008970D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proofErr w:type="spellStart"/>
      <w:r w:rsidRPr="008970DA">
        <w:rPr>
          <w:rFonts w:ascii="Times New Roman" w:eastAsia="맑은 고딕" w:hAnsi="Times New Roman"/>
          <w:i/>
          <w:sz w:val="22"/>
          <w:szCs w:val="22"/>
          <w:lang w:eastAsia="ko-KR"/>
        </w:rPr>
        <w:t>logicalChannelSR-DelayTimer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>).</w:t>
      </w:r>
    </w:p>
    <w:p w14:paraId="11DDFF33" w14:textId="77777777" w:rsidR="00BB527F" w:rsidRDefault="00BB527F" w:rsidP="00BB527F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1114F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1114F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No further work to cancel DSR when </w:t>
      </w:r>
      <w:r w:rsidRPr="004050AC">
        <w:rPr>
          <w:rFonts w:ascii="Times New Roman" w:eastAsia="맑은 고딕" w:hAnsi="Times New Roman"/>
          <w:sz w:val="22"/>
          <w:szCs w:val="22"/>
          <w:lang w:eastAsia="ko-KR"/>
        </w:rPr>
        <w:t>RRC disables the DSR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7F256989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14:paraId="5C285BA3" w14:textId="3D4B916C" w:rsidR="00CF6238" w:rsidRDefault="00CF623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[1]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229D2" w:rsidRPr="002229D2">
        <w:rPr>
          <w:rFonts w:ascii="Times New Roman" w:eastAsia="맑은 고딕" w:hAnsi="Times New Roman"/>
          <w:sz w:val="22"/>
          <w:lang w:eastAsia="ko-KR"/>
        </w:rPr>
        <w:t>Open issues in MAC running CR for XR enhancements</w:t>
      </w:r>
      <w:r w:rsidR="002229D2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2229D2" w:rsidRPr="002229D2">
        <w:rPr>
          <w:rFonts w:ascii="Times New Roman" w:eastAsia="맑은 고딕" w:hAnsi="Times New Roman"/>
          <w:sz w:val="22"/>
          <w:lang w:eastAsia="ko-KR"/>
        </w:rPr>
        <w:t>Qualcomm Incorporated</w:t>
      </w:r>
    </w:p>
    <w:p w14:paraId="06B28A41" w14:textId="10C0F845" w:rsidR="00103659" w:rsidRPr="00B73838" w:rsidRDefault="00103659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b/>
          <w:sz w:val="22"/>
          <w:lang w:eastAsia="ko-KR"/>
        </w:rPr>
      </w:pPr>
      <w:bookmarkStart w:id="20" w:name="_GoBack"/>
      <w:bookmarkEnd w:id="20"/>
    </w:p>
    <w:sectPr w:rsidR="00103659" w:rsidRPr="00B7383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EA4B2" w14:textId="77777777" w:rsidR="00416464" w:rsidRDefault="00416464">
      <w:r>
        <w:separator/>
      </w:r>
    </w:p>
  </w:endnote>
  <w:endnote w:type="continuationSeparator" w:id="0">
    <w:p w14:paraId="7CCB0068" w14:textId="77777777" w:rsidR="00416464" w:rsidRDefault="00416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02B54" w14:textId="77777777" w:rsidR="00ED4028" w:rsidRDefault="00ED4028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442CC" w14:textId="77777777" w:rsidR="00416464" w:rsidRDefault="00416464">
      <w:r>
        <w:separator/>
      </w:r>
    </w:p>
  </w:footnote>
  <w:footnote w:type="continuationSeparator" w:id="0">
    <w:p w14:paraId="0B6C5DD7" w14:textId="77777777" w:rsidR="00416464" w:rsidRDefault="00416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8825E" w14:textId="77777777" w:rsidR="00ED4028" w:rsidRDefault="00ED40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C9425B76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30CF2860"/>
    <w:multiLevelType w:val="hybridMultilevel"/>
    <w:tmpl w:val="12CC8A80"/>
    <w:lvl w:ilvl="0" w:tplc="A0A2D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EEA4C83"/>
    <w:multiLevelType w:val="hybridMultilevel"/>
    <w:tmpl w:val="57444FFC"/>
    <w:lvl w:ilvl="0" w:tplc="BB0C3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378FF"/>
    <w:multiLevelType w:val="hybridMultilevel"/>
    <w:tmpl w:val="DBAE6588"/>
    <w:lvl w:ilvl="0" w:tplc="747C34A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0A4759B"/>
    <w:multiLevelType w:val="hybridMultilevel"/>
    <w:tmpl w:val="2870BA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1B8D"/>
    <w:multiLevelType w:val="hybridMultilevel"/>
    <w:tmpl w:val="FF0AD6F8"/>
    <w:lvl w:ilvl="0" w:tplc="6A4E9EF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FFD4381"/>
    <w:multiLevelType w:val="multilevel"/>
    <w:tmpl w:val="CC9E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FE2E3C"/>
    <w:multiLevelType w:val="hybridMultilevel"/>
    <w:tmpl w:val="E0860DB4"/>
    <w:lvl w:ilvl="0" w:tplc="F85690F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B2B63"/>
    <w:multiLevelType w:val="hybridMultilevel"/>
    <w:tmpl w:val="214A7976"/>
    <w:lvl w:ilvl="0" w:tplc="221E1D8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49674D2"/>
    <w:multiLevelType w:val="hybridMultilevel"/>
    <w:tmpl w:val="BC28D72A"/>
    <w:lvl w:ilvl="0" w:tplc="0250369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A4E4681"/>
    <w:multiLevelType w:val="hybridMultilevel"/>
    <w:tmpl w:val="C7B402E4"/>
    <w:lvl w:ilvl="0" w:tplc="36D03984"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12"/>
  </w:num>
  <w:num w:numId="10">
    <w:abstractNumId w:val="22"/>
  </w:num>
  <w:num w:numId="11">
    <w:abstractNumId w:val="13"/>
  </w:num>
  <w:num w:numId="12">
    <w:abstractNumId w:val="18"/>
  </w:num>
  <w:num w:numId="13">
    <w:abstractNumId w:val="17"/>
  </w:num>
  <w:num w:numId="14">
    <w:abstractNumId w:val="10"/>
  </w:num>
  <w:num w:numId="15">
    <w:abstractNumId w:val="21"/>
  </w:num>
  <w:num w:numId="16">
    <w:abstractNumId w:val="18"/>
  </w:num>
  <w:num w:numId="17">
    <w:abstractNumId w:val="11"/>
  </w:num>
  <w:num w:numId="18">
    <w:abstractNumId w:val="19"/>
  </w:num>
  <w:num w:numId="19">
    <w:abstractNumId w:val="18"/>
  </w:num>
  <w:num w:numId="20">
    <w:abstractNumId w:val="1"/>
  </w:num>
  <w:num w:numId="21">
    <w:abstractNumId w:val="16"/>
  </w:num>
  <w:num w:numId="22">
    <w:abstractNumId w:val="7"/>
  </w:num>
  <w:num w:numId="23">
    <w:abstractNumId w:val="20"/>
  </w:num>
  <w:num w:numId="24">
    <w:abstractNumId w:val="2"/>
  </w:num>
  <w:num w:numId="2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EF"/>
    <w:rsid w:val="000053EE"/>
    <w:rsid w:val="00007ED1"/>
    <w:rsid w:val="00014ADD"/>
    <w:rsid w:val="000319E9"/>
    <w:rsid w:val="00033765"/>
    <w:rsid w:val="00043337"/>
    <w:rsid w:val="00045510"/>
    <w:rsid w:val="00046191"/>
    <w:rsid w:val="000470FD"/>
    <w:rsid w:val="00053451"/>
    <w:rsid w:val="00053AC7"/>
    <w:rsid w:val="0006034D"/>
    <w:rsid w:val="00061025"/>
    <w:rsid w:val="00065AA8"/>
    <w:rsid w:val="00070083"/>
    <w:rsid w:val="00070F08"/>
    <w:rsid w:val="000733F1"/>
    <w:rsid w:val="000735E2"/>
    <w:rsid w:val="000846F7"/>
    <w:rsid w:val="00084AC3"/>
    <w:rsid w:val="00085EAD"/>
    <w:rsid w:val="00093526"/>
    <w:rsid w:val="000A00AC"/>
    <w:rsid w:val="000A4068"/>
    <w:rsid w:val="000B21B6"/>
    <w:rsid w:val="000B3619"/>
    <w:rsid w:val="000D4063"/>
    <w:rsid w:val="000D597E"/>
    <w:rsid w:val="000E0B36"/>
    <w:rsid w:val="000E68A4"/>
    <w:rsid w:val="000F5A73"/>
    <w:rsid w:val="000F6B73"/>
    <w:rsid w:val="001013AD"/>
    <w:rsid w:val="00103659"/>
    <w:rsid w:val="001042B7"/>
    <w:rsid w:val="001114F6"/>
    <w:rsid w:val="00112B5D"/>
    <w:rsid w:val="001137FE"/>
    <w:rsid w:val="00113BEE"/>
    <w:rsid w:val="00113F34"/>
    <w:rsid w:val="00120CB8"/>
    <w:rsid w:val="00121992"/>
    <w:rsid w:val="00125711"/>
    <w:rsid w:val="001324DC"/>
    <w:rsid w:val="001328A8"/>
    <w:rsid w:val="001337A8"/>
    <w:rsid w:val="00137D8B"/>
    <w:rsid w:val="00143C57"/>
    <w:rsid w:val="00145941"/>
    <w:rsid w:val="00152F10"/>
    <w:rsid w:val="00162CA1"/>
    <w:rsid w:val="001765A4"/>
    <w:rsid w:val="00191374"/>
    <w:rsid w:val="0019462A"/>
    <w:rsid w:val="001B035B"/>
    <w:rsid w:val="001C7276"/>
    <w:rsid w:val="001E441C"/>
    <w:rsid w:val="001F6AEC"/>
    <w:rsid w:val="001F74A5"/>
    <w:rsid w:val="00201820"/>
    <w:rsid w:val="002029DC"/>
    <w:rsid w:val="002067D7"/>
    <w:rsid w:val="00214202"/>
    <w:rsid w:val="002218C4"/>
    <w:rsid w:val="002229D2"/>
    <w:rsid w:val="0022714B"/>
    <w:rsid w:val="002332DB"/>
    <w:rsid w:val="0023429E"/>
    <w:rsid w:val="002370E3"/>
    <w:rsid w:val="00246167"/>
    <w:rsid w:val="00247E24"/>
    <w:rsid w:val="002505CF"/>
    <w:rsid w:val="0025436E"/>
    <w:rsid w:val="00262BA7"/>
    <w:rsid w:val="002637AB"/>
    <w:rsid w:val="002651AD"/>
    <w:rsid w:val="00267455"/>
    <w:rsid w:val="00277138"/>
    <w:rsid w:val="00280A68"/>
    <w:rsid w:val="00286BE8"/>
    <w:rsid w:val="00295B02"/>
    <w:rsid w:val="002974AD"/>
    <w:rsid w:val="002A71FE"/>
    <w:rsid w:val="002B1A4E"/>
    <w:rsid w:val="002B3FE1"/>
    <w:rsid w:val="002B6317"/>
    <w:rsid w:val="002C4899"/>
    <w:rsid w:val="002D7FFD"/>
    <w:rsid w:val="002E2807"/>
    <w:rsid w:val="002E697D"/>
    <w:rsid w:val="002E79D9"/>
    <w:rsid w:val="002F54BB"/>
    <w:rsid w:val="002F7407"/>
    <w:rsid w:val="00302F83"/>
    <w:rsid w:val="0030393E"/>
    <w:rsid w:val="00320EBF"/>
    <w:rsid w:val="00327BC0"/>
    <w:rsid w:val="00331C74"/>
    <w:rsid w:val="00344D5F"/>
    <w:rsid w:val="003468B3"/>
    <w:rsid w:val="00354C65"/>
    <w:rsid w:val="00355FFA"/>
    <w:rsid w:val="00362D0F"/>
    <w:rsid w:val="0036301B"/>
    <w:rsid w:val="00373425"/>
    <w:rsid w:val="00374F34"/>
    <w:rsid w:val="003A4DEB"/>
    <w:rsid w:val="003B4DA2"/>
    <w:rsid w:val="003C5F78"/>
    <w:rsid w:val="003D0FD6"/>
    <w:rsid w:val="003D52CE"/>
    <w:rsid w:val="003E5155"/>
    <w:rsid w:val="003E5EFC"/>
    <w:rsid w:val="003E7F86"/>
    <w:rsid w:val="003F6878"/>
    <w:rsid w:val="00404EB6"/>
    <w:rsid w:val="004050AC"/>
    <w:rsid w:val="00416464"/>
    <w:rsid w:val="004215F8"/>
    <w:rsid w:val="00421F8C"/>
    <w:rsid w:val="004223FE"/>
    <w:rsid w:val="00423946"/>
    <w:rsid w:val="00427760"/>
    <w:rsid w:val="00432924"/>
    <w:rsid w:val="0043296A"/>
    <w:rsid w:val="00433033"/>
    <w:rsid w:val="00434284"/>
    <w:rsid w:val="00436055"/>
    <w:rsid w:val="0044322E"/>
    <w:rsid w:val="00445D71"/>
    <w:rsid w:val="00453D11"/>
    <w:rsid w:val="00474AC4"/>
    <w:rsid w:val="00475F33"/>
    <w:rsid w:val="00481FD9"/>
    <w:rsid w:val="004834FA"/>
    <w:rsid w:val="00490036"/>
    <w:rsid w:val="00491DDA"/>
    <w:rsid w:val="0049213F"/>
    <w:rsid w:val="004937B0"/>
    <w:rsid w:val="00493FC8"/>
    <w:rsid w:val="004A1AD3"/>
    <w:rsid w:val="004A465C"/>
    <w:rsid w:val="004A6C65"/>
    <w:rsid w:val="004B156C"/>
    <w:rsid w:val="004B7CAB"/>
    <w:rsid w:val="004C1EBF"/>
    <w:rsid w:val="004C48FB"/>
    <w:rsid w:val="004C578E"/>
    <w:rsid w:val="004D637F"/>
    <w:rsid w:val="004D66D3"/>
    <w:rsid w:val="004E10DE"/>
    <w:rsid w:val="004E1D37"/>
    <w:rsid w:val="004E61D2"/>
    <w:rsid w:val="004E70E3"/>
    <w:rsid w:val="004F1426"/>
    <w:rsid w:val="004F2996"/>
    <w:rsid w:val="004F329A"/>
    <w:rsid w:val="00507FE2"/>
    <w:rsid w:val="00512D36"/>
    <w:rsid w:val="00520B9A"/>
    <w:rsid w:val="005232F7"/>
    <w:rsid w:val="00523D57"/>
    <w:rsid w:val="005258CF"/>
    <w:rsid w:val="00530011"/>
    <w:rsid w:val="0053532D"/>
    <w:rsid w:val="00544BA6"/>
    <w:rsid w:val="00546494"/>
    <w:rsid w:val="00551EF1"/>
    <w:rsid w:val="0055566A"/>
    <w:rsid w:val="00557561"/>
    <w:rsid w:val="00566D7B"/>
    <w:rsid w:val="0056747A"/>
    <w:rsid w:val="00571DC2"/>
    <w:rsid w:val="00573F86"/>
    <w:rsid w:val="005829AA"/>
    <w:rsid w:val="0059193D"/>
    <w:rsid w:val="005935FB"/>
    <w:rsid w:val="00597667"/>
    <w:rsid w:val="00597E16"/>
    <w:rsid w:val="005A0806"/>
    <w:rsid w:val="005A1105"/>
    <w:rsid w:val="005B608D"/>
    <w:rsid w:val="005C1C55"/>
    <w:rsid w:val="005D2446"/>
    <w:rsid w:val="005D41B6"/>
    <w:rsid w:val="005E55C6"/>
    <w:rsid w:val="005F0FEF"/>
    <w:rsid w:val="005F340C"/>
    <w:rsid w:val="005F4832"/>
    <w:rsid w:val="005F7212"/>
    <w:rsid w:val="005F7B79"/>
    <w:rsid w:val="00602CF2"/>
    <w:rsid w:val="006143D4"/>
    <w:rsid w:val="00625525"/>
    <w:rsid w:val="00627BFA"/>
    <w:rsid w:val="006362BD"/>
    <w:rsid w:val="00641B74"/>
    <w:rsid w:val="006523BE"/>
    <w:rsid w:val="0065381A"/>
    <w:rsid w:val="00661ED9"/>
    <w:rsid w:val="0066471B"/>
    <w:rsid w:val="00665CF6"/>
    <w:rsid w:val="00666833"/>
    <w:rsid w:val="00676DD1"/>
    <w:rsid w:val="00683165"/>
    <w:rsid w:val="0068616A"/>
    <w:rsid w:val="0069042B"/>
    <w:rsid w:val="006911C3"/>
    <w:rsid w:val="00693EA7"/>
    <w:rsid w:val="006A6CDB"/>
    <w:rsid w:val="006C0F58"/>
    <w:rsid w:val="006C1B52"/>
    <w:rsid w:val="006C479A"/>
    <w:rsid w:val="006C7112"/>
    <w:rsid w:val="006D1A81"/>
    <w:rsid w:val="006D4D17"/>
    <w:rsid w:val="006D5B6D"/>
    <w:rsid w:val="006E6A40"/>
    <w:rsid w:val="006F06D3"/>
    <w:rsid w:val="00703BF2"/>
    <w:rsid w:val="00703FB1"/>
    <w:rsid w:val="007042B0"/>
    <w:rsid w:val="00704575"/>
    <w:rsid w:val="0071359F"/>
    <w:rsid w:val="00715A8C"/>
    <w:rsid w:val="007200D2"/>
    <w:rsid w:val="007329F4"/>
    <w:rsid w:val="0073562F"/>
    <w:rsid w:val="007362CA"/>
    <w:rsid w:val="00736726"/>
    <w:rsid w:val="00745575"/>
    <w:rsid w:val="00764AEC"/>
    <w:rsid w:val="0077003D"/>
    <w:rsid w:val="007742CA"/>
    <w:rsid w:val="00791CB6"/>
    <w:rsid w:val="007958FD"/>
    <w:rsid w:val="007A0F0B"/>
    <w:rsid w:val="007A315D"/>
    <w:rsid w:val="007A4928"/>
    <w:rsid w:val="007B292E"/>
    <w:rsid w:val="007B4D45"/>
    <w:rsid w:val="007C1ADF"/>
    <w:rsid w:val="007C48F6"/>
    <w:rsid w:val="007D42C3"/>
    <w:rsid w:val="007E4406"/>
    <w:rsid w:val="007E5EFA"/>
    <w:rsid w:val="007F2F1D"/>
    <w:rsid w:val="0081051F"/>
    <w:rsid w:val="00822F57"/>
    <w:rsid w:val="0082523E"/>
    <w:rsid w:val="00827B32"/>
    <w:rsid w:val="00840144"/>
    <w:rsid w:val="00841EA9"/>
    <w:rsid w:val="00854A2D"/>
    <w:rsid w:val="0085736E"/>
    <w:rsid w:val="00862C62"/>
    <w:rsid w:val="00864C09"/>
    <w:rsid w:val="00866ED9"/>
    <w:rsid w:val="00870748"/>
    <w:rsid w:val="00874A8A"/>
    <w:rsid w:val="0087674F"/>
    <w:rsid w:val="00884D60"/>
    <w:rsid w:val="00886EA0"/>
    <w:rsid w:val="00887773"/>
    <w:rsid w:val="008970DA"/>
    <w:rsid w:val="00897B27"/>
    <w:rsid w:val="008A7F1B"/>
    <w:rsid w:val="008B7B99"/>
    <w:rsid w:val="008C50E2"/>
    <w:rsid w:val="008C69AE"/>
    <w:rsid w:val="008C7FC7"/>
    <w:rsid w:val="008D63B4"/>
    <w:rsid w:val="008E1FFF"/>
    <w:rsid w:val="00903EE2"/>
    <w:rsid w:val="00920DCA"/>
    <w:rsid w:val="00922DF8"/>
    <w:rsid w:val="00930B49"/>
    <w:rsid w:val="00933E29"/>
    <w:rsid w:val="00936BE8"/>
    <w:rsid w:val="0094656A"/>
    <w:rsid w:val="00946664"/>
    <w:rsid w:val="009467E0"/>
    <w:rsid w:val="0094712F"/>
    <w:rsid w:val="0095030E"/>
    <w:rsid w:val="009607A5"/>
    <w:rsid w:val="009626A6"/>
    <w:rsid w:val="009643C6"/>
    <w:rsid w:val="009643F8"/>
    <w:rsid w:val="009706BB"/>
    <w:rsid w:val="0097674B"/>
    <w:rsid w:val="00976BFA"/>
    <w:rsid w:val="009770C5"/>
    <w:rsid w:val="00980609"/>
    <w:rsid w:val="00992E70"/>
    <w:rsid w:val="00997933"/>
    <w:rsid w:val="009A0A22"/>
    <w:rsid w:val="009A371B"/>
    <w:rsid w:val="009A76D1"/>
    <w:rsid w:val="009B17FA"/>
    <w:rsid w:val="009B22D6"/>
    <w:rsid w:val="009B7688"/>
    <w:rsid w:val="009C3467"/>
    <w:rsid w:val="009C495D"/>
    <w:rsid w:val="009D164A"/>
    <w:rsid w:val="009D1B2D"/>
    <w:rsid w:val="009D6B19"/>
    <w:rsid w:val="009E1CE0"/>
    <w:rsid w:val="009E1FC6"/>
    <w:rsid w:val="009E490A"/>
    <w:rsid w:val="009E6BCD"/>
    <w:rsid w:val="00A0143C"/>
    <w:rsid w:val="00A01A01"/>
    <w:rsid w:val="00A12D5D"/>
    <w:rsid w:val="00A12EC0"/>
    <w:rsid w:val="00A13367"/>
    <w:rsid w:val="00A1367F"/>
    <w:rsid w:val="00A23BD7"/>
    <w:rsid w:val="00A324AE"/>
    <w:rsid w:val="00A4022C"/>
    <w:rsid w:val="00A413AD"/>
    <w:rsid w:val="00A45FFE"/>
    <w:rsid w:val="00A525DF"/>
    <w:rsid w:val="00A616E5"/>
    <w:rsid w:val="00A755BD"/>
    <w:rsid w:val="00A90171"/>
    <w:rsid w:val="00A92DD4"/>
    <w:rsid w:val="00A94950"/>
    <w:rsid w:val="00AA012C"/>
    <w:rsid w:val="00AB2B22"/>
    <w:rsid w:val="00AB35F9"/>
    <w:rsid w:val="00AB39EC"/>
    <w:rsid w:val="00AB453D"/>
    <w:rsid w:val="00AB55A0"/>
    <w:rsid w:val="00AD1D93"/>
    <w:rsid w:val="00AD1DEB"/>
    <w:rsid w:val="00AE63DD"/>
    <w:rsid w:val="00B11725"/>
    <w:rsid w:val="00B132B7"/>
    <w:rsid w:val="00B30400"/>
    <w:rsid w:val="00B35F4A"/>
    <w:rsid w:val="00B4494C"/>
    <w:rsid w:val="00B44D1D"/>
    <w:rsid w:val="00B467C0"/>
    <w:rsid w:val="00B5791B"/>
    <w:rsid w:val="00B6149C"/>
    <w:rsid w:val="00B6256E"/>
    <w:rsid w:val="00B73838"/>
    <w:rsid w:val="00B73D59"/>
    <w:rsid w:val="00B84C3D"/>
    <w:rsid w:val="00BA0E40"/>
    <w:rsid w:val="00BA4846"/>
    <w:rsid w:val="00BB527F"/>
    <w:rsid w:val="00BB5AB1"/>
    <w:rsid w:val="00BB5C0E"/>
    <w:rsid w:val="00BD5F5D"/>
    <w:rsid w:val="00BE277F"/>
    <w:rsid w:val="00BE773C"/>
    <w:rsid w:val="00BE7B2B"/>
    <w:rsid w:val="00BF74E0"/>
    <w:rsid w:val="00C055DE"/>
    <w:rsid w:val="00C14F5F"/>
    <w:rsid w:val="00C164AE"/>
    <w:rsid w:val="00C206BB"/>
    <w:rsid w:val="00C315A1"/>
    <w:rsid w:val="00C42537"/>
    <w:rsid w:val="00C42D8F"/>
    <w:rsid w:val="00C54434"/>
    <w:rsid w:val="00C5779B"/>
    <w:rsid w:val="00C62E88"/>
    <w:rsid w:val="00C80C1B"/>
    <w:rsid w:val="00C80F80"/>
    <w:rsid w:val="00C8232D"/>
    <w:rsid w:val="00C84D18"/>
    <w:rsid w:val="00C87C76"/>
    <w:rsid w:val="00C93BE5"/>
    <w:rsid w:val="00CA6E85"/>
    <w:rsid w:val="00CB611D"/>
    <w:rsid w:val="00CD10E0"/>
    <w:rsid w:val="00CD1A95"/>
    <w:rsid w:val="00CD51A3"/>
    <w:rsid w:val="00CD592F"/>
    <w:rsid w:val="00CD77AC"/>
    <w:rsid w:val="00CE02CE"/>
    <w:rsid w:val="00CE221C"/>
    <w:rsid w:val="00CE5003"/>
    <w:rsid w:val="00CF5735"/>
    <w:rsid w:val="00CF5A1D"/>
    <w:rsid w:val="00CF6238"/>
    <w:rsid w:val="00CF7A44"/>
    <w:rsid w:val="00D00EAF"/>
    <w:rsid w:val="00D05A91"/>
    <w:rsid w:val="00D146D0"/>
    <w:rsid w:val="00D2175B"/>
    <w:rsid w:val="00D24E7F"/>
    <w:rsid w:val="00D259BF"/>
    <w:rsid w:val="00D270C4"/>
    <w:rsid w:val="00D30AD2"/>
    <w:rsid w:val="00D350A6"/>
    <w:rsid w:val="00D609D5"/>
    <w:rsid w:val="00D62AEF"/>
    <w:rsid w:val="00D65AE3"/>
    <w:rsid w:val="00D70BC6"/>
    <w:rsid w:val="00D73828"/>
    <w:rsid w:val="00D76091"/>
    <w:rsid w:val="00D848C7"/>
    <w:rsid w:val="00D950E1"/>
    <w:rsid w:val="00D95DA3"/>
    <w:rsid w:val="00DA225C"/>
    <w:rsid w:val="00DA5B96"/>
    <w:rsid w:val="00DB77AC"/>
    <w:rsid w:val="00DC03D6"/>
    <w:rsid w:val="00DC2303"/>
    <w:rsid w:val="00DC7038"/>
    <w:rsid w:val="00DC70C2"/>
    <w:rsid w:val="00DD0F78"/>
    <w:rsid w:val="00DE5E71"/>
    <w:rsid w:val="00DE7D24"/>
    <w:rsid w:val="00DF591C"/>
    <w:rsid w:val="00E02059"/>
    <w:rsid w:val="00E0239E"/>
    <w:rsid w:val="00E04416"/>
    <w:rsid w:val="00E064BB"/>
    <w:rsid w:val="00E07BE0"/>
    <w:rsid w:val="00E10D39"/>
    <w:rsid w:val="00E1266B"/>
    <w:rsid w:val="00E15C78"/>
    <w:rsid w:val="00E17828"/>
    <w:rsid w:val="00E241B3"/>
    <w:rsid w:val="00E3048C"/>
    <w:rsid w:val="00E30E54"/>
    <w:rsid w:val="00E32DBC"/>
    <w:rsid w:val="00E375B6"/>
    <w:rsid w:val="00E40EF0"/>
    <w:rsid w:val="00E430C5"/>
    <w:rsid w:val="00E509C3"/>
    <w:rsid w:val="00E53D57"/>
    <w:rsid w:val="00E6028E"/>
    <w:rsid w:val="00E63B5A"/>
    <w:rsid w:val="00E80C55"/>
    <w:rsid w:val="00E870D2"/>
    <w:rsid w:val="00E96177"/>
    <w:rsid w:val="00EA1078"/>
    <w:rsid w:val="00EA1AEB"/>
    <w:rsid w:val="00EB5669"/>
    <w:rsid w:val="00EC2193"/>
    <w:rsid w:val="00ED125C"/>
    <w:rsid w:val="00ED1F05"/>
    <w:rsid w:val="00ED2530"/>
    <w:rsid w:val="00ED2BB8"/>
    <w:rsid w:val="00ED3DF9"/>
    <w:rsid w:val="00ED4028"/>
    <w:rsid w:val="00EF75DC"/>
    <w:rsid w:val="00F04B8B"/>
    <w:rsid w:val="00F06FE8"/>
    <w:rsid w:val="00F108BD"/>
    <w:rsid w:val="00F10D91"/>
    <w:rsid w:val="00F11299"/>
    <w:rsid w:val="00F15CBF"/>
    <w:rsid w:val="00F25EB7"/>
    <w:rsid w:val="00F334A8"/>
    <w:rsid w:val="00F422CA"/>
    <w:rsid w:val="00F42CDE"/>
    <w:rsid w:val="00F42FC0"/>
    <w:rsid w:val="00F44BF0"/>
    <w:rsid w:val="00F45A14"/>
    <w:rsid w:val="00F516DA"/>
    <w:rsid w:val="00F54E7C"/>
    <w:rsid w:val="00F616F4"/>
    <w:rsid w:val="00F67094"/>
    <w:rsid w:val="00F6754D"/>
    <w:rsid w:val="00F7007E"/>
    <w:rsid w:val="00F704E8"/>
    <w:rsid w:val="00F74935"/>
    <w:rsid w:val="00F74961"/>
    <w:rsid w:val="00F778FB"/>
    <w:rsid w:val="00F856ED"/>
    <w:rsid w:val="00F87380"/>
    <w:rsid w:val="00F87D67"/>
    <w:rsid w:val="00FC5EAE"/>
    <w:rsid w:val="00FD4A08"/>
    <w:rsid w:val="00FE0E57"/>
    <w:rsid w:val="00FE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68D4E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ditor's Noteormal,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uiPriority w:val="99"/>
    <w:qFormat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uiPriority w:val="99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リスト段落,列出段落,1st level - Bullet List Paragraph,Lettre d'introduction,Paragrafo elenco,Normal bullet 2,Bullet list,목록단락,列"/>
    <w:basedOn w:val="a0"/>
    <w:link w:val="Char3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character" w:customStyle="1" w:styleId="Char3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列出段落 Char,1st level - Bullet List Paragraph Char"/>
    <w:link w:val="af8"/>
    <w:uiPriority w:val="34"/>
    <w:qFormat/>
    <w:locked/>
    <w:rPr>
      <w:rFonts w:ascii="Arial" w:eastAsia="Times New Roman" w:hAnsi="Arial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qFormat/>
    <w:rPr>
      <w:rFonts w:ascii="Times New Roman" w:eastAsia="DengXi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greement">
    <w:name w:val="Agreement"/>
    <w:basedOn w:val="a0"/>
    <w:next w:val="Doc-text2"/>
    <w:uiPriority w:val="99"/>
    <w:qFormat/>
    <w:rsid w:val="009C3467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7D42C3"/>
  </w:style>
  <w:style w:type="character" w:customStyle="1" w:styleId="EditorsNoteChar">
    <w:name w:val="Editor's Note Char"/>
    <w:aliases w:val="EN Char"/>
    <w:link w:val="EditorsNote"/>
    <w:qFormat/>
    <w:locked/>
    <w:rsid w:val="005829AA"/>
    <w:rPr>
      <w:rFonts w:ascii="Arial" w:eastAsia="Times New Roman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3C47AC8-F5AA-4139-94B0-FE49F32DA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LG</vt:lpstr>
    </vt:vector>
  </TitlesOfParts>
  <Company>LG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 - Hanseul Hong</cp:lastModifiedBy>
  <cp:revision>2</cp:revision>
  <cp:lastPrinted>2017-09-25T07:27:00Z</cp:lastPrinted>
  <dcterms:created xsi:type="dcterms:W3CDTF">2024-02-19T08:02:00Z</dcterms:created>
  <dcterms:modified xsi:type="dcterms:W3CDTF">2024-02-19T08:02:00Z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